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763" w:rsidRDefault="00DB56F1">
      <w:pPr>
        <w:jc w:val="center"/>
        <w:rPr>
          <w:rFonts w:asciiTheme="minorEastAsia" w:hAnsiTheme="minorEastAsia"/>
          <w:b/>
          <w:sz w:val="32"/>
          <w:szCs w:val="32"/>
        </w:rPr>
      </w:pPr>
      <w:r>
        <w:rPr>
          <w:rFonts w:asciiTheme="minorEastAsia" w:hAnsiTheme="minorEastAsia" w:hint="eastAsia"/>
          <w:b/>
          <w:sz w:val="32"/>
          <w:szCs w:val="32"/>
        </w:rPr>
        <w:t>2018年广州超远机电科技有限公司</w:t>
      </w:r>
    </w:p>
    <w:p w:rsidR="000A5763" w:rsidRDefault="00DB56F1">
      <w:pPr>
        <w:jc w:val="center"/>
        <w:rPr>
          <w:rFonts w:asciiTheme="minorEastAsia" w:hAnsiTheme="minorEastAsia"/>
          <w:b/>
          <w:sz w:val="32"/>
          <w:szCs w:val="32"/>
        </w:rPr>
      </w:pPr>
      <w:r>
        <w:rPr>
          <w:rFonts w:asciiTheme="minorEastAsia" w:hAnsiTheme="minorEastAsia" w:hint="eastAsia"/>
          <w:b/>
          <w:sz w:val="32"/>
          <w:szCs w:val="32"/>
        </w:rPr>
        <w:t>教育部产学合作协同育人项目申报指南</w:t>
      </w:r>
    </w:p>
    <w:p w:rsidR="000A5763" w:rsidRDefault="00DB56F1">
      <w:pPr>
        <w:adjustRightInd w:val="0"/>
        <w:snapToGrid w:val="0"/>
        <w:spacing w:line="500" w:lineRule="exact"/>
        <w:jc w:val="left"/>
        <w:rPr>
          <w:rFonts w:asciiTheme="minorEastAsia" w:hAnsiTheme="minorEastAsia"/>
          <w:b/>
          <w:sz w:val="32"/>
          <w:szCs w:val="32"/>
        </w:rPr>
      </w:pPr>
      <w:r>
        <w:rPr>
          <w:rFonts w:asciiTheme="minorEastAsia" w:hAnsiTheme="minorEastAsia" w:hint="eastAsia"/>
          <w:b/>
          <w:sz w:val="32"/>
          <w:szCs w:val="32"/>
        </w:rPr>
        <w:t>公司简介：</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广州超远机电科技有限公司主要提供数控机床装调维修技术改造服务；提供智能制造改造服务（产线机械设计、电气控制设计、MES控制系统、智能制造控制系统调试验证平台）；旗下的教育事业部为职业院校提供智能制造、数控设备维修等方向整体教学解决方案（人才培养方案、教学实训设备、生产实习设备、实训场地规划、教师专业技术培训、教师课程开发培训、校企合作、国际交流）；为数控机床装调维修技术改造技能竞赛和智能制造应用技术赛项提供竞赛设备和技术支持服务。</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2018年，广州超远机电科技有限公司拟在“智能制造”、“ 数控机床维修改造”方向上，支持高校的人才培养和专业综合改革。</w:t>
      </w:r>
    </w:p>
    <w:p w:rsidR="000A5763" w:rsidRDefault="00DB56F1">
      <w:pPr>
        <w:adjustRightInd w:val="0"/>
        <w:snapToGrid w:val="0"/>
        <w:spacing w:line="500" w:lineRule="exact"/>
        <w:jc w:val="left"/>
        <w:rPr>
          <w:rFonts w:asciiTheme="minorEastAsia" w:hAnsiTheme="minorEastAsia"/>
          <w:b/>
          <w:sz w:val="32"/>
          <w:szCs w:val="32"/>
        </w:rPr>
      </w:pPr>
      <w:r>
        <w:rPr>
          <w:rFonts w:asciiTheme="minorEastAsia" w:hAnsiTheme="minorEastAsia" w:hint="eastAsia"/>
          <w:b/>
          <w:sz w:val="32"/>
          <w:szCs w:val="32"/>
        </w:rPr>
        <w:t>一、建设目标</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在教育部指导下，广州超远机电科技有限公司开展产学合作协同育人项目，其中包含教学内容和课程体系改革项目、师资培训项目、实践条件建设项目，重点培养工程科技人才创新创业能力和跨界整合能力，助力新工科专业建设。</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教学内容和课程体系改革项目围绕着智能制造、数控机床维修改造等相关专业，优先选择智能制造、数控机床维修改造开发课程资源、教学内容的项目申报。支持高校在这些领域的课程建设和教学改革工作，建成一批高质量、可共享的课程教案和教学改革方案，这些建设成果将开源开放，任何高校均可参考借鉴用于教学和人才培养。</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师资培训项目主要面向青年教师，通过组织师资培训，培养一批能开展新兴科技领域教学工作的教师，助力高校新兴科技领域的人才培养。组织教师开展智能制造技术，同时与凯恩帝、雷尼绍等多家主流数控系统进行深度合作并开展相关领域的技术培训、经验分享、项</w:t>
      </w:r>
      <w:r>
        <w:rPr>
          <w:rFonts w:ascii="宋体" w:eastAsia="宋体" w:hAnsi="宋体" w:hint="eastAsia"/>
          <w:sz w:val="28"/>
          <w:szCs w:val="28"/>
        </w:rPr>
        <w:lastRenderedPageBreak/>
        <w:t>目研究等工作，提升教师的工程实践能力和教学水平。</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实践条件建设项目围绕着 “智能制造控制系统应用与调试实训考核平台”、“GCY13/14数控机床电气接线实训考核装置”，与高校共建联合实验室推动产学结合，同时实验室又可作为教学内容和课程体系改革项目、师资培训项目的技术平台依托，开展相关课程研讨和技术培训。</w:t>
      </w:r>
    </w:p>
    <w:p w:rsidR="000A5763" w:rsidRDefault="00DB56F1">
      <w:pPr>
        <w:adjustRightInd w:val="0"/>
        <w:snapToGrid w:val="0"/>
        <w:spacing w:line="500" w:lineRule="exact"/>
        <w:jc w:val="left"/>
        <w:rPr>
          <w:rFonts w:asciiTheme="minorEastAsia" w:hAnsiTheme="minorEastAsia"/>
          <w:b/>
          <w:sz w:val="32"/>
          <w:szCs w:val="32"/>
        </w:rPr>
      </w:pPr>
      <w:r>
        <w:rPr>
          <w:rFonts w:asciiTheme="minorEastAsia" w:hAnsiTheme="minorEastAsia" w:hint="eastAsia"/>
          <w:b/>
          <w:sz w:val="32"/>
          <w:szCs w:val="32"/>
        </w:rPr>
        <w:t>二、项目内容</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1.教学内容和课程体系改革项目须基于广州超远机电科技有限公司的技术平台开发课程资源，并完成以下任务：</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1)课程大纲：包括具体的课程时间分配、章节、实验、习题描述；</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2)教师授课教案：每章节均提供PPT课件，开发软件所需脚本。提供课程相关的参考书目、论文参考文献、网络资源等内容；</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3)典型教学案例：围绕课程教学内容，开发2个典型教学案例；</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4)习题：按照教学内容和进度情况，每章节均设计与该章节匹配的习题，并给出参考答案；</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5)课程实验：完整的实验指导书、实验参考结果；</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6)与企业工程师共同完善广州超远机电科技有限公司开发的技术实践平台等相关技术方案。</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2.师资培训，基于广州超远机电科技有限公司开发的技术实践平台开展“智能制造技术”、“ 数控机床维修改造”师资培训项目；</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立项师资培训项目须完成以下任务：</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1)接受企业安排，参与“智能制造技术”、“ 数控机床维修改造”师资培训；</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2)通过学习考核，获取企业“智能制造技术”、“</w:t>
      </w:r>
      <w:r>
        <w:rPr>
          <w:rFonts w:hint="eastAsia"/>
        </w:rPr>
        <w:t xml:space="preserve"> </w:t>
      </w:r>
      <w:r>
        <w:rPr>
          <w:rFonts w:ascii="宋体" w:eastAsia="宋体" w:hAnsi="宋体" w:hint="eastAsia"/>
          <w:sz w:val="28"/>
          <w:szCs w:val="28"/>
        </w:rPr>
        <w:t>数控机床维修改造”培训资格认证；</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3)与企业工程师共同完善智能制造系统综合技术实践平台等相关技术方案。</w:t>
      </w:r>
    </w:p>
    <w:p w:rsidR="000A5763" w:rsidRDefault="000A5763">
      <w:pPr>
        <w:adjustRightInd w:val="0"/>
        <w:snapToGrid w:val="0"/>
        <w:spacing w:line="500" w:lineRule="exact"/>
        <w:ind w:firstLineChars="200" w:firstLine="560"/>
        <w:rPr>
          <w:rFonts w:ascii="宋体" w:eastAsia="宋体" w:hAnsi="宋体"/>
          <w:sz w:val="28"/>
          <w:szCs w:val="28"/>
        </w:rPr>
      </w:pPr>
    </w:p>
    <w:p w:rsidR="000A5763" w:rsidRDefault="00DB56F1">
      <w:pPr>
        <w:adjustRightInd w:val="0"/>
        <w:snapToGrid w:val="0"/>
        <w:spacing w:line="500" w:lineRule="exact"/>
        <w:jc w:val="left"/>
        <w:rPr>
          <w:rFonts w:asciiTheme="minorEastAsia" w:hAnsiTheme="minorEastAsia"/>
          <w:b/>
          <w:sz w:val="32"/>
          <w:szCs w:val="32"/>
        </w:rPr>
      </w:pPr>
      <w:r>
        <w:rPr>
          <w:rFonts w:asciiTheme="minorEastAsia" w:hAnsiTheme="minorEastAsia" w:hint="eastAsia"/>
          <w:b/>
          <w:sz w:val="32"/>
          <w:szCs w:val="32"/>
        </w:rPr>
        <w:t>三、申报条件</w:t>
      </w:r>
    </w:p>
    <w:p w:rsidR="000A5763" w:rsidRDefault="00DB56F1">
      <w:pPr>
        <w:adjustRightInd w:val="0"/>
        <w:snapToGrid w:val="0"/>
        <w:spacing w:line="500" w:lineRule="exact"/>
        <w:jc w:val="left"/>
        <w:rPr>
          <w:rFonts w:asciiTheme="minorEastAsia" w:hAnsiTheme="minorEastAsia"/>
          <w:b/>
          <w:sz w:val="32"/>
          <w:szCs w:val="32"/>
        </w:rPr>
      </w:pPr>
      <w:r>
        <w:rPr>
          <w:rFonts w:asciiTheme="minorEastAsia" w:hAnsiTheme="minorEastAsia" w:hint="eastAsia"/>
          <w:b/>
          <w:sz w:val="32"/>
          <w:szCs w:val="32"/>
        </w:rPr>
        <w:t>（一）教学内容和课程体系改革项目</w:t>
      </w:r>
    </w:p>
    <w:p w:rsidR="000A5763" w:rsidRDefault="00DB56F1">
      <w:pPr>
        <w:adjustRightInd w:val="0"/>
        <w:snapToGrid w:val="0"/>
        <w:spacing w:line="500" w:lineRule="exact"/>
        <w:ind w:firstLineChars="200" w:firstLine="562"/>
        <w:rPr>
          <w:rFonts w:ascii="宋体" w:eastAsia="宋体" w:hAnsi="宋体"/>
          <w:b/>
          <w:sz w:val="28"/>
          <w:szCs w:val="28"/>
        </w:rPr>
      </w:pPr>
      <w:r>
        <w:rPr>
          <w:rFonts w:ascii="宋体" w:eastAsia="宋体" w:hAnsi="宋体" w:hint="eastAsia"/>
          <w:b/>
          <w:sz w:val="28"/>
          <w:szCs w:val="28"/>
        </w:rPr>
        <w:t>1.教学内容和课程体系改革项目</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1)项目负责人须为学院（系部、中心）分管领导；</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2)申报课程应以现有课程为基础,已经开设或已排入教学计划即将在高校开设的课程；</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3)优先选择智能制造、等虚拟现实技术开发课程资源、教学内容的项目申报。</w:t>
      </w:r>
    </w:p>
    <w:p w:rsidR="000A5763" w:rsidRDefault="00DB56F1">
      <w:pPr>
        <w:adjustRightInd w:val="0"/>
        <w:snapToGrid w:val="0"/>
        <w:spacing w:line="500" w:lineRule="exact"/>
        <w:ind w:firstLineChars="200" w:firstLine="562"/>
        <w:rPr>
          <w:rFonts w:ascii="宋体" w:eastAsia="宋体" w:hAnsi="宋体"/>
          <w:b/>
          <w:sz w:val="28"/>
          <w:szCs w:val="28"/>
        </w:rPr>
      </w:pPr>
      <w:r>
        <w:rPr>
          <w:rFonts w:ascii="宋体" w:eastAsia="宋体" w:hAnsi="宋体" w:hint="eastAsia"/>
          <w:b/>
          <w:sz w:val="28"/>
          <w:szCs w:val="28"/>
        </w:rPr>
        <w:t>2.师资培训项目</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1)对人才培养，教学工作有热情的高校教师/团队；</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2)申报人为全国高校智能制造、数控等相关专业负责人及骨干教师；</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3)申报人对所培训课程智能制造、数控感兴趣，并具有一定的专业技术基础。</w:t>
      </w:r>
    </w:p>
    <w:p w:rsidR="000A5763" w:rsidRDefault="00DB56F1">
      <w:pPr>
        <w:autoSpaceDE w:val="0"/>
        <w:spacing w:line="56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四、建设要求</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1.教学内容和课程体系改革项目须基于广州超远机电科技有限公司的技术平台开发课程资源，并完成以下任务：</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1)课程大纲：包括具体的课程时间分配、章节、实验、习题描述；</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2)教师授课教案：每章节均提供PPT课件，开发软件所需脚本。提供课程相关的参考书目、论文参考文献、网络资源等内容；</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3)典型教学案例：围绕课程教学内容，开发2个典型教学案例；</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4)习题：按照教学内容和进度情况，每章节均设计与该章节匹配的习题，并给出参考答案；</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5)课程实验：完整的实验指导书、实验参考结果；</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6)与企业工程师共同完善广州超远机电科技有限公司开发的技术实践平台等相关技术方案。</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lastRenderedPageBreak/>
        <w:t>2.师资培训，基于广州超远机电科技有限公司开发的技术实践平台开展“智能制造技术”、“ 数控机床维修改造”师资培训项目；</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立项师资培训项目须完成以下任务：</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1)接受企业安排，参与“智能制造技术”、“ 数控机床维修改造”师资培训；</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2)通过学习考核，获取企业“智能制造技术”、“ 数控机床维修改造”培训资格认证；</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3)与企业工程师共同完善智能制造系统综合技术实践平台等相关技术方案。</w:t>
      </w:r>
    </w:p>
    <w:p w:rsidR="000A5763" w:rsidRDefault="00DB56F1">
      <w:pPr>
        <w:autoSpaceDE w:val="0"/>
        <w:spacing w:line="560" w:lineRule="exact"/>
        <w:ind w:firstLineChars="200" w:firstLine="600"/>
        <w:rPr>
          <w:rFonts w:ascii="黑体" w:eastAsia="黑体" w:hAnsi="黑体"/>
          <w:color w:val="000000"/>
          <w:sz w:val="30"/>
          <w:szCs w:val="30"/>
        </w:rPr>
      </w:pPr>
      <w:r>
        <w:rPr>
          <w:rFonts w:ascii="黑体" w:eastAsia="黑体" w:hAnsi="黑体" w:hint="eastAsia"/>
          <w:color w:val="000000"/>
          <w:sz w:val="30"/>
          <w:szCs w:val="30"/>
        </w:rPr>
        <w:t>五、支持办法</w:t>
      </w:r>
    </w:p>
    <w:p w:rsidR="000A5763" w:rsidRDefault="00DB56F1">
      <w:pPr>
        <w:adjustRightInd w:val="0"/>
        <w:snapToGrid w:val="0"/>
        <w:spacing w:line="500" w:lineRule="exact"/>
        <w:ind w:firstLineChars="200" w:firstLine="562"/>
        <w:rPr>
          <w:rFonts w:ascii="宋体" w:eastAsia="宋体" w:hAnsi="宋体"/>
          <w:b/>
          <w:sz w:val="28"/>
          <w:szCs w:val="28"/>
        </w:rPr>
      </w:pPr>
      <w:r>
        <w:rPr>
          <w:rFonts w:ascii="宋体" w:eastAsia="宋体" w:hAnsi="宋体" w:hint="eastAsia"/>
          <w:b/>
          <w:sz w:val="28"/>
          <w:szCs w:val="28"/>
        </w:rPr>
        <w:t>1.教学内容和课程体系改革项目</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1)拟支持高校教学内容及课程体系改革项目4个</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2)分别为智能制造技术专业：2个；数控机床维修改造专业：2个，建设周期为一年；</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3)为项目提供项目经费；提供持续的企业技术资源、资料支持；</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4)广州超远机电科技有限公司将为立项项目提供必要的支持。在项目开展的一年期内，保持双向沟通和交流，促进课程建设项目的顺利进行。</w:t>
      </w:r>
    </w:p>
    <w:p w:rsidR="000A5763" w:rsidRDefault="00DB56F1">
      <w:pPr>
        <w:adjustRightInd w:val="0"/>
        <w:snapToGrid w:val="0"/>
        <w:spacing w:line="500" w:lineRule="exact"/>
        <w:ind w:firstLineChars="200" w:firstLine="562"/>
        <w:rPr>
          <w:rFonts w:ascii="宋体" w:eastAsia="宋体" w:hAnsi="宋体"/>
          <w:b/>
          <w:sz w:val="28"/>
          <w:szCs w:val="28"/>
        </w:rPr>
      </w:pPr>
      <w:r>
        <w:rPr>
          <w:rFonts w:ascii="宋体" w:eastAsia="宋体" w:hAnsi="宋体" w:hint="eastAsia"/>
          <w:b/>
          <w:sz w:val="28"/>
          <w:szCs w:val="28"/>
        </w:rPr>
        <w:t>2.师资培训项目</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1)为项目提供持续更新的教学资料支持；</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2)分别为智能制造技术专业：8个；数控机床维修改造专业：8个，建设周期为一年；并提供项目经费；</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3)邀请企业资深专家及相关行业专家（世界500强企业）参与项目培训工作；</w:t>
      </w:r>
    </w:p>
    <w:p w:rsidR="000A5763" w:rsidRPr="008C4B6D" w:rsidRDefault="00DB56F1" w:rsidP="008C4B6D">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4)为项目提供广州超远机电科技有限公司教育新产品的优先培训实践机会。</w:t>
      </w:r>
    </w:p>
    <w:p w:rsidR="000A5763" w:rsidRDefault="00DB56F1">
      <w:pPr>
        <w:adjustRightInd w:val="0"/>
        <w:snapToGrid w:val="0"/>
        <w:spacing w:line="500" w:lineRule="exact"/>
        <w:ind w:firstLineChars="200" w:firstLine="562"/>
        <w:rPr>
          <w:rFonts w:ascii="宋体" w:eastAsia="宋体" w:hAnsi="宋体"/>
          <w:b/>
          <w:sz w:val="28"/>
          <w:szCs w:val="28"/>
        </w:rPr>
      </w:pPr>
      <w:r>
        <w:rPr>
          <w:rFonts w:ascii="宋体" w:eastAsia="宋体" w:hAnsi="宋体" w:hint="eastAsia"/>
          <w:b/>
          <w:sz w:val="28"/>
          <w:szCs w:val="28"/>
        </w:rPr>
        <w:lastRenderedPageBreak/>
        <w:t>3.实践条件建设项目</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1)为智能制造技术专业提供5套价值25万元的智能制造控制系统应用与调试实训考核平台；</w:t>
      </w:r>
    </w:p>
    <w:p w:rsidR="000A5763" w:rsidRDefault="00DB56F1">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2)为数控机床维修改造专业提供5套价值5万元的GCY13/14数控机床电气接线实训考核装置；</w:t>
      </w:r>
    </w:p>
    <w:p w:rsidR="000A5763" w:rsidRDefault="00DB56F1">
      <w:pPr>
        <w:autoSpaceDE w:val="0"/>
        <w:spacing w:line="560" w:lineRule="exact"/>
        <w:ind w:firstLineChars="200" w:firstLine="560"/>
        <w:rPr>
          <w:rFonts w:ascii="宋体" w:eastAsia="宋体" w:hAnsi="宋体"/>
          <w:sz w:val="28"/>
          <w:szCs w:val="28"/>
        </w:rPr>
      </w:pPr>
      <w:r>
        <w:rPr>
          <w:rFonts w:ascii="宋体" w:eastAsia="宋体" w:hAnsi="宋体" w:hint="eastAsia"/>
          <w:sz w:val="28"/>
          <w:szCs w:val="28"/>
        </w:rPr>
        <w:t>3)项目周期为一年，为项目学校提供企业技术人员支持。</w:t>
      </w:r>
    </w:p>
    <w:p w:rsidR="000A5763" w:rsidRDefault="00DB56F1">
      <w:pPr>
        <w:autoSpaceDE w:val="0"/>
        <w:spacing w:line="560" w:lineRule="exact"/>
        <w:ind w:firstLineChars="200" w:firstLine="562"/>
        <w:rPr>
          <w:rFonts w:ascii="宋体" w:eastAsia="宋体" w:hAnsi="宋体"/>
          <w:b/>
          <w:sz w:val="28"/>
          <w:szCs w:val="28"/>
        </w:rPr>
      </w:pPr>
      <w:r>
        <w:rPr>
          <w:rFonts w:ascii="宋体" w:eastAsia="宋体" w:hAnsi="宋体" w:hint="eastAsia"/>
          <w:b/>
          <w:sz w:val="28"/>
          <w:szCs w:val="28"/>
        </w:rPr>
        <w:t>六、申请办法</w:t>
      </w:r>
    </w:p>
    <w:p w:rsidR="000A5763" w:rsidRDefault="00DB56F1">
      <w:pPr>
        <w:pStyle w:val="10"/>
        <w:autoSpaceDE w:val="0"/>
        <w:spacing w:before="0" w:beforeAutospacing="0" w:after="0" w:afterAutospacing="0" w:line="560" w:lineRule="exact"/>
        <w:ind w:left="0" w:firstLineChars="200" w:firstLine="560"/>
        <w:rPr>
          <w:rFonts w:ascii="宋体" w:eastAsia="宋体" w:hAnsi="宋体" w:cstheme="minorBidi"/>
          <w:color w:val="auto"/>
          <w:kern w:val="2"/>
        </w:rPr>
      </w:pPr>
      <w:r>
        <w:rPr>
          <w:rFonts w:ascii="宋体" w:eastAsia="宋体" w:hAnsi="宋体" w:cstheme="minorBidi" w:hint="eastAsia"/>
          <w:color w:val="auto"/>
          <w:kern w:val="2"/>
        </w:rPr>
        <w:t>1.申报者应填写《2018年广州超远机电科技有限公司教育部产</w:t>
      </w:r>
      <w:bookmarkStart w:id="0" w:name="_GoBack"/>
      <w:bookmarkEnd w:id="0"/>
      <w:r>
        <w:rPr>
          <w:rFonts w:ascii="宋体" w:eastAsia="宋体" w:hAnsi="宋体" w:cstheme="minorBidi" w:hint="eastAsia"/>
          <w:color w:val="auto"/>
          <w:kern w:val="2"/>
        </w:rPr>
        <w:t>学合作协同育人项目申报书》。</w:t>
      </w:r>
    </w:p>
    <w:p w:rsidR="00AC32D9" w:rsidRDefault="00DB56F1" w:rsidP="00AC32D9">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2.项目申报人须在2018年</w:t>
      </w:r>
      <w:r w:rsidR="001E3667">
        <w:rPr>
          <w:rFonts w:ascii="宋体" w:eastAsia="宋体" w:hAnsi="宋体" w:hint="eastAsia"/>
          <w:sz w:val="28"/>
          <w:szCs w:val="28"/>
        </w:rPr>
        <w:t>7</w:t>
      </w:r>
      <w:r>
        <w:rPr>
          <w:rFonts w:ascii="宋体" w:eastAsia="宋体" w:hAnsi="宋体" w:hint="eastAsia"/>
          <w:sz w:val="28"/>
          <w:szCs w:val="28"/>
        </w:rPr>
        <w:t>月25日前将加盖院系公章的申请书形成PDF格式电子文档（无需提供纸质文档），并发送至：电子邮件地址：</w:t>
      </w:r>
      <w:hyperlink r:id="rId9" w:history="1">
        <w:r w:rsidR="00AC32D9">
          <w:rPr>
            <w:rStyle w:val="a6"/>
            <w:rFonts w:hint="eastAsia"/>
            <w:sz w:val="27"/>
            <w:szCs w:val="27"/>
          </w:rPr>
          <w:t>815930163@qq.com</w:t>
        </w:r>
      </w:hyperlink>
      <w:r w:rsidR="00AC32D9">
        <w:rPr>
          <w:rFonts w:ascii="Arial" w:hAnsi="Arial" w:cs="Arial"/>
          <w:color w:val="000000"/>
        </w:rPr>
        <w:t> </w:t>
      </w:r>
      <w:r>
        <w:rPr>
          <w:rFonts w:ascii="宋体" w:eastAsia="宋体" w:hAnsi="宋体" w:hint="eastAsia"/>
          <w:sz w:val="28"/>
          <w:szCs w:val="28"/>
        </w:rPr>
        <w:t xml:space="preserve"> 。若有任何疑问，请致电项目联系人：</w:t>
      </w:r>
      <w:r w:rsidR="001E3667">
        <w:rPr>
          <w:rFonts w:ascii="宋体" w:eastAsia="宋体" w:hAnsi="宋体" w:hint="eastAsia"/>
          <w:sz w:val="28"/>
          <w:szCs w:val="28"/>
        </w:rPr>
        <w:t>杨兴强</w:t>
      </w:r>
      <w:r>
        <w:rPr>
          <w:rFonts w:ascii="宋体" w:eastAsia="宋体" w:hAnsi="宋体" w:hint="eastAsia"/>
          <w:sz w:val="28"/>
          <w:szCs w:val="28"/>
        </w:rPr>
        <w:t>，电话：</w:t>
      </w:r>
      <w:r w:rsidR="00AC32D9" w:rsidRPr="00AC32D9">
        <w:rPr>
          <w:rFonts w:ascii="宋体" w:eastAsia="宋体" w:hAnsi="宋体" w:hint="eastAsia"/>
          <w:sz w:val="28"/>
          <w:szCs w:val="28"/>
        </w:rPr>
        <w:t>18680538313</w:t>
      </w:r>
    </w:p>
    <w:p w:rsidR="000A5763" w:rsidRPr="00AC32D9" w:rsidRDefault="00AC32D9" w:rsidP="00AC32D9">
      <w:pPr>
        <w:adjustRightInd w:val="0"/>
        <w:snapToGrid w:val="0"/>
        <w:spacing w:line="500" w:lineRule="exact"/>
        <w:ind w:firstLineChars="200" w:firstLine="560"/>
        <w:rPr>
          <w:rFonts w:ascii="宋体" w:eastAsia="宋体" w:hAnsi="宋体"/>
          <w:sz w:val="28"/>
          <w:szCs w:val="28"/>
        </w:rPr>
      </w:pPr>
      <w:r>
        <w:rPr>
          <w:rFonts w:ascii="宋体" w:eastAsia="宋体" w:hAnsi="宋体" w:hint="eastAsia"/>
          <w:sz w:val="28"/>
          <w:szCs w:val="28"/>
        </w:rPr>
        <w:t>3.</w:t>
      </w:r>
      <w:r w:rsidR="00DB56F1" w:rsidRPr="00AC32D9">
        <w:rPr>
          <w:rFonts w:ascii="宋体" w:eastAsia="宋体" w:hAnsi="宋体" w:hint="eastAsia"/>
          <w:sz w:val="28"/>
          <w:szCs w:val="28"/>
        </w:rPr>
        <w:t>广州超远机电科技有限公司将于2018年</w:t>
      </w:r>
      <w:r w:rsidR="001E3667">
        <w:rPr>
          <w:rFonts w:ascii="宋体" w:eastAsia="宋体" w:hAnsi="宋体" w:hint="eastAsia"/>
          <w:sz w:val="28"/>
          <w:szCs w:val="28"/>
        </w:rPr>
        <w:t>7</w:t>
      </w:r>
      <w:r w:rsidR="00DB56F1" w:rsidRPr="00AC32D9">
        <w:rPr>
          <w:rFonts w:ascii="宋体" w:eastAsia="宋体" w:hAnsi="宋体" w:hint="eastAsia"/>
          <w:sz w:val="28"/>
          <w:szCs w:val="28"/>
        </w:rPr>
        <w:t xml:space="preserve">月组织专家进行申报项目评审，并公布入选项目名单。 </w:t>
      </w:r>
    </w:p>
    <w:p w:rsidR="000A5763" w:rsidRDefault="00DB56F1">
      <w:pPr>
        <w:pStyle w:val="10"/>
        <w:autoSpaceDE w:val="0"/>
        <w:spacing w:before="0" w:beforeAutospacing="0" w:after="0" w:afterAutospacing="0" w:line="560" w:lineRule="exact"/>
        <w:ind w:left="0" w:firstLineChars="200" w:firstLine="560"/>
        <w:rPr>
          <w:rFonts w:ascii="宋体" w:eastAsia="宋体" w:hAnsi="宋体" w:cstheme="minorBidi"/>
          <w:color w:val="auto"/>
          <w:kern w:val="2"/>
        </w:rPr>
      </w:pPr>
      <w:r>
        <w:rPr>
          <w:rFonts w:ascii="宋体" w:eastAsia="宋体" w:hAnsi="宋体" w:cstheme="minorBidi" w:hint="eastAsia"/>
          <w:color w:val="auto"/>
          <w:kern w:val="2"/>
        </w:rPr>
        <w:t xml:space="preserve">4. 广州超远机电科技有限公司将与项目主负责人所在学校签署立项项目协议书。立项项目周期为一年，所有工作在立项项目协议书签署后一年内完成。项目负责人提交结题报告，广州超远机电科技有限公司将对项目进行验收。 </w:t>
      </w:r>
    </w:p>
    <w:p w:rsidR="000A5763" w:rsidRDefault="000A5763">
      <w:pPr>
        <w:pStyle w:val="11"/>
        <w:autoSpaceDE w:val="0"/>
        <w:spacing w:line="560" w:lineRule="exact"/>
        <w:jc w:val="both"/>
        <w:rPr>
          <w:rFonts w:ascii="仿宋_GB2312" w:eastAsia="仿宋_GB2312"/>
          <w:sz w:val="32"/>
          <w:szCs w:val="32"/>
        </w:rPr>
      </w:pPr>
    </w:p>
    <w:p w:rsidR="000A5763" w:rsidRDefault="000A5763">
      <w:pPr>
        <w:pStyle w:val="11"/>
        <w:autoSpaceDE w:val="0"/>
        <w:spacing w:line="560" w:lineRule="exact"/>
        <w:jc w:val="both"/>
        <w:rPr>
          <w:rFonts w:ascii="仿宋_GB2312" w:eastAsia="仿宋_GB2312"/>
          <w:sz w:val="32"/>
          <w:szCs w:val="32"/>
        </w:rPr>
      </w:pPr>
    </w:p>
    <w:p w:rsidR="000A5763" w:rsidRDefault="000A5763">
      <w:pPr>
        <w:pStyle w:val="11"/>
        <w:autoSpaceDE w:val="0"/>
        <w:spacing w:line="560" w:lineRule="exact"/>
        <w:jc w:val="both"/>
        <w:rPr>
          <w:rFonts w:ascii="仿宋_GB2312" w:eastAsia="仿宋_GB2312"/>
          <w:sz w:val="32"/>
          <w:szCs w:val="32"/>
        </w:rPr>
      </w:pPr>
    </w:p>
    <w:p w:rsidR="000A5763" w:rsidRDefault="000A5763">
      <w:pPr>
        <w:pStyle w:val="11"/>
        <w:autoSpaceDE w:val="0"/>
        <w:spacing w:line="560" w:lineRule="exact"/>
        <w:jc w:val="both"/>
        <w:rPr>
          <w:rFonts w:ascii="仿宋_GB2312" w:eastAsia="仿宋_GB2312"/>
          <w:sz w:val="32"/>
          <w:szCs w:val="32"/>
        </w:rPr>
      </w:pPr>
    </w:p>
    <w:p w:rsidR="000A5763" w:rsidRDefault="000A5763">
      <w:pPr>
        <w:pStyle w:val="11"/>
        <w:autoSpaceDE w:val="0"/>
        <w:spacing w:line="560" w:lineRule="exact"/>
        <w:jc w:val="both"/>
        <w:rPr>
          <w:rFonts w:ascii="仿宋_GB2312" w:eastAsia="仿宋_GB2312"/>
          <w:sz w:val="32"/>
          <w:szCs w:val="32"/>
        </w:rPr>
      </w:pPr>
    </w:p>
    <w:p w:rsidR="000A5763" w:rsidRDefault="000A5763"/>
    <w:sectPr w:rsidR="000A5763">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E89" w:rsidRDefault="00ED0E89">
      <w:r>
        <w:separator/>
      </w:r>
    </w:p>
  </w:endnote>
  <w:endnote w:type="continuationSeparator" w:id="0">
    <w:p w:rsidR="00ED0E89" w:rsidRDefault="00ED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华文仿宋">
    <w:altName w:val="仿宋"/>
    <w:charset w:val="86"/>
    <w:family w:val="auto"/>
    <w:pitch w:val="default"/>
    <w:sig w:usb0="00000000" w:usb1="0000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6036"/>
    </w:sdtPr>
    <w:sdtEndPr/>
    <w:sdtContent>
      <w:p w:rsidR="000A5763" w:rsidRDefault="00DB56F1">
        <w:pPr>
          <w:pStyle w:val="a4"/>
          <w:jc w:val="center"/>
        </w:pPr>
        <w:r>
          <w:fldChar w:fldCharType="begin"/>
        </w:r>
        <w:r>
          <w:instrText xml:space="preserve"> PAGE   \* MERGEFORMAT </w:instrText>
        </w:r>
        <w:r>
          <w:fldChar w:fldCharType="separate"/>
        </w:r>
        <w:r w:rsidR="008C4B6D" w:rsidRPr="008C4B6D">
          <w:rPr>
            <w:noProof/>
            <w:lang w:val="zh-CN"/>
          </w:rPr>
          <w:t>5</w:t>
        </w:r>
        <w:r>
          <w:rPr>
            <w:lang w:val="zh-CN"/>
          </w:rPr>
          <w:fldChar w:fldCharType="end"/>
        </w:r>
      </w:p>
    </w:sdtContent>
  </w:sdt>
  <w:p w:rsidR="000A5763" w:rsidRDefault="000A57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E89" w:rsidRDefault="00ED0E89">
      <w:r>
        <w:separator/>
      </w:r>
    </w:p>
  </w:footnote>
  <w:footnote w:type="continuationSeparator" w:id="0">
    <w:p w:rsidR="00ED0E89" w:rsidRDefault="00ED0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63"/>
    <w:rsid w:val="00003551"/>
    <w:rsid w:val="000545A3"/>
    <w:rsid w:val="000A5763"/>
    <w:rsid w:val="000E0EBB"/>
    <w:rsid w:val="001409FB"/>
    <w:rsid w:val="00173A64"/>
    <w:rsid w:val="0018474B"/>
    <w:rsid w:val="001E3667"/>
    <w:rsid w:val="0020260C"/>
    <w:rsid w:val="00215070"/>
    <w:rsid w:val="00335039"/>
    <w:rsid w:val="00465E3C"/>
    <w:rsid w:val="00517613"/>
    <w:rsid w:val="0053633D"/>
    <w:rsid w:val="005747B0"/>
    <w:rsid w:val="00587CAD"/>
    <w:rsid w:val="0063113A"/>
    <w:rsid w:val="00796A63"/>
    <w:rsid w:val="007B2521"/>
    <w:rsid w:val="008C4B6D"/>
    <w:rsid w:val="008D79E5"/>
    <w:rsid w:val="00954C44"/>
    <w:rsid w:val="00964BDB"/>
    <w:rsid w:val="00994EA4"/>
    <w:rsid w:val="00A2468F"/>
    <w:rsid w:val="00A57C3E"/>
    <w:rsid w:val="00AC32D9"/>
    <w:rsid w:val="00B1573D"/>
    <w:rsid w:val="00BB3C43"/>
    <w:rsid w:val="00C45537"/>
    <w:rsid w:val="00D43C7F"/>
    <w:rsid w:val="00D5162A"/>
    <w:rsid w:val="00D81DC9"/>
    <w:rsid w:val="00D83ACC"/>
    <w:rsid w:val="00D948E0"/>
    <w:rsid w:val="00DB56F1"/>
    <w:rsid w:val="00DF6667"/>
    <w:rsid w:val="00E239C0"/>
    <w:rsid w:val="00E755DC"/>
    <w:rsid w:val="00EB46CA"/>
    <w:rsid w:val="00ED0E89"/>
    <w:rsid w:val="00FA41C7"/>
    <w:rsid w:val="00FE2D0A"/>
    <w:rsid w:val="1D1A28A5"/>
    <w:rsid w:val="1F426FD3"/>
    <w:rsid w:val="31D71EF8"/>
    <w:rsid w:val="5039762D"/>
    <w:rsid w:val="58430C4C"/>
    <w:rsid w:val="5FB9536E"/>
    <w:rsid w:val="6A457D9B"/>
    <w:rsid w:val="7710248E"/>
    <w:rsid w:val="7C322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rPr>
      <w:color w:val="0000FF"/>
      <w:u w:val="single"/>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qFormat/>
    <w:pPr>
      <w:jc w:val="both"/>
    </w:pPr>
    <w:rPr>
      <w:kern w:val="2"/>
      <w:sz w:val="21"/>
      <w:szCs w:val="21"/>
    </w:rPr>
  </w:style>
  <w:style w:type="paragraph" w:customStyle="1" w:styleId="10">
    <w:name w:val="列出段落1"/>
    <w:basedOn w:val="a"/>
    <w:qFormat/>
    <w:pPr>
      <w:widowControl/>
      <w:spacing w:before="100" w:beforeAutospacing="1" w:after="100" w:afterAutospacing="1"/>
      <w:ind w:left="720"/>
      <w:jc w:val="left"/>
    </w:pPr>
    <w:rPr>
      <w:rFonts w:ascii="Arial Unicode MS" w:eastAsia="华文仿宋" w:hAnsi="Arial Unicode MS" w:cs="Arial Unicode MS"/>
      <w:color w:val="000000"/>
      <w:kern w:val="0"/>
      <w:sz w:val="28"/>
      <w:szCs w:val="28"/>
    </w:rPr>
  </w:style>
  <w:style w:type="paragraph" w:customStyle="1" w:styleId="11">
    <w:name w:val="正文11"/>
    <w:basedOn w:val="a"/>
    <w:qFormat/>
    <w:pPr>
      <w:widowControl/>
      <w:jc w:val="left"/>
    </w:pPr>
    <w:rPr>
      <w:rFonts w:ascii="Arial Unicode MS" w:eastAsia="华文仿宋" w:hAnsi="Arial Unicode MS" w:cs="Arial Unicode MS"/>
      <w:color w:val="000000"/>
      <w:kern w:val="0"/>
      <w:sz w:val="28"/>
      <w:szCs w:val="2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 w:type="character" w:customStyle="1" w:styleId="apple-converted-space">
    <w:name w:val="apple-converted-space"/>
    <w:basedOn w:val="a0"/>
    <w:qFormat/>
  </w:style>
  <w:style w:type="paragraph" w:styleId="a8">
    <w:name w:val="List Paragraph"/>
    <w:basedOn w:val="a"/>
    <w:uiPriority w:val="9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rPr>
      <w:color w:val="0000FF"/>
      <w:u w:val="single"/>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qFormat/>
    <w:pPr>
      <w:jc w:val="both"/>
    </w:pPr>
    <w:rPr>
      <w:kern w:val="2"/>
      <w:sz w:val="21"/>
      <w:szCs w:val="21"/>
    </w:rPr>
  </w:style>
  <w:style w:type="paragraph" w:customStyle="1" w:styleId="10">
    <w:name w:val="列出段落1"/>
    <w:basedOn w:val="a"/>
    <w:qFormat/>
    <w:pPr>
      <w:widowControl/>
      <w:spacing w:before="100" w:beforeAutospacing="1" w:after="100" w:afterAutospacing="1"/>
      <w:ind w:left="720"/>
      <w:jc w:val="left"/>
    </w:pPr>
    <w:rPr>
      <w:rFonts w:ascii="Arial Unicode MS" w:eastAsia="华文仿宋" w:hAnsi="Arial Unicode MS" w:cs="Arial Unicode MS"/>
      <w:color w:val="000000"/>
      <w:kern w:val="0"/>
      <w:sz w:val="28"/>
      <w:szCs w:val="28"/>
    </w:rPr>
  </w:style>
  <w:style w:type="paragraph" w:customStyle="1" w:styleId="11">
    <w:name w:val="正文11"/>
    <w:basedOn w:val="a"/>
    <w:qFormat/>
    <w:pPr>
      <w:widowControl/>
      <w:jc w:val="left"/>
    </w:pPr>
    <w:rPr>
      <w:rFonts w:ascii="Arial Unicode MS" w:eastAsia="华文仿宋" w:hAnsi="Arial Unicode MS" w:cs="Arial Unicode MS"/>
      <w:color w:val="000000"/>
      <w:kern w:val="0"/>
      <w:sz w:val="28"/>
      <w:szCs w:val="2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 w:type="character" w:customStyle="1" w:styleId="apple-converted-space">
    <w:name w:val="apple-converted-space"/>
    <w:basedOn w:val="a0"/>
    <w:qFormat/>
  </w:style>
  <w:style w:type="paragraph" w:styleId="a8">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1030709283@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768024-13D9-4A5E-B741-E63FB157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427</Words>
  <Characters>2440</Characters>
  <Application>Microsoft Office Word</Application>
  <DocSecurity>0</DocSecurity>
  <Lines>20</Lines>
  <Paragraphs>5</Paragraphs>
  <ScaleCrop>false</ScaleCrop>
  <Company>china</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dc:creator>
  <cp:lastModifiedBy>GCY-CYQ</cp:lastModifiedBy>
  <cp:revision>24</cp:revision>
  <cp:lastPrinted>2017-11-04T11:13:00Z</cp:lastPrinted>
  <dcterms:created xsi:type="dcterms:W3CDTF">2018-03-13T06:43:00Z</dcterms:created>
  <dcterms:modified xsi:type="dcterms:W3CDTF">2018-05-04T09:17:00Z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